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CB" w:rsidRPr="001A10FC" w:rsidRDefault="000C71CB" w:rsidP="000C71CB">
      <w:pPr>
        <w:pStyle w:val="a3"/>
        <w:rPr>
          <w:rFonts w:asciiTheme="minorHAnsi" w:hAnsiTheme="minorHAnsi" w:cstheme="minorHAnsi"/>
          <w:sz w:val="24"/>
          <w:szCs w:val="24"/>
        </w:rPr>
      </w:pP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</w:r>
      <w:r w:rsidRPr="001A10FC">
        <w:rPr>
          <w:rFonts w:asciiTheme="minorHAnsi" w:hAnsiTheme="minorHAnsi" w:cstheme="minorHAnsi"/>
          <w:sz w:val="24"/>
          <w:szCs w:val="24"/>
        </w:rPr>
        <w:tab/>
        <w:t>Καλαμάτα, 5 Οκτ. 2020</w:t>
      </w:r>
    </w:p>
    <w:p w:rsidR="000C71CB" w:rsidRPr="006411F6" w:rsidRDefault="000C71CB" w:rsidP="000C71CB">
      <w:pPr>
        <w:pStyle w:val="a3"/>
        <w:rPr>
          <w:rFonts w:asciiTheme="minorHAnsi" w:hAnsiTheme="minorHAnsi" w:cstheme="minorHAnsi"/>
          <w:sz w:val="28"/>
          <w:szCs w:val="28"/>
        </w:rPr>
      </w:pPr>
      <w:r w:rsidRPr="006411F6">
        <w:rPr>
          <w:rFonts w:asciiTheme="minorHAnsi" w:hAnsiTheme="minorHAnsi" w:cstheme="minorHAnsi"/>
          <w:sz w:val="28"/>
          <w:szCs w:val="28"/>
        </w:rPr>
        <w:t>ΠΑΝΕΠΙΣΤΗΜΙΟ ΠΕΛΛΟΠΟΝΝΗΣΟΥ</w:t>
      </w:r>
    </w:p>
    <w:p w:rsidR="000C71CB" w:rsidRPr="006411F6" w:rsidRDefault="000C71CB" w:rsidP="000C71CB">
      <w:pPr>
        <w:rPr>
          <w:rFonts w:cstheme="minorHAnsi"/>
          <w:sz w:val="28"/>
          <w:szCs w:val="28"/>
        </w:rPr>
      </w:pPr>
      <w:r w:rsidRPr="006411F6">
        <w:rPr>
          <w:rFonts w:cstheme="minorHAnsi"/>
          <w:sz w:val="28"/>
          <w:szCs w:val="28"/>
        </w:rPr>
        <w:t>Τμήμα Λογιστικής και Χρηματοοικονομικής</w:t>
      </w:r>
    </w:p>
    <w:p w:rsidR="000C71CB" w:rsidRDefault="000C71CB" w:rsidP="000C71CB">
      <w:pPr>
        <w:pStyle w:val="a3"/>
        <w:jc w:val="center"/>
        <w:rPr>
          <w:b/>
          <w:sz w:val="24"/>
          <w:szCs w:val="24"/>
        </w:rPr>
      </w:pPr>
    </w:p>
    <w:p w:rsidR="009F2BA8" w:rsidRPr="000C71CB" w:rsidRDefault="000C71CB" w:rsidP="000C71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Οδηγίες για την δήλωση </w:t>
      </w:r>
      <w:r w:rsidRPr="000C71CB">
        <w:rPr>
          <w:b/>
          <w:sz w:val="28"/>
          <w:szCs w:val="28"/>
        </w:rPr>
        <w:t>μαθημάτων Τεχνολογικού Κύκλου Σπουδών – Νέο Πρόγραμμα</w:t>
      </w:r>
    </w:p>
    <w:p w:rsidR="000C71CB" w:rsidRDefault="000C71CB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Για να διαβάζετε αυτό το αρχείο πρέπει να είστε  φοιτητές και οι φοιτήτριες του Τμήματος Λογιστικής &amp; Χρηματοοικονομικής και ακολουθείτε  το Τεχνολογικό Τμήμα με έτος έγγραφής στο Τμήμα από Σεπτέμβρη 2016 έως και Σεπτέμβρη 2018. </w:t>
      </w:r>
    </w:p>
    <w:p w:rsidR="00FA3E16" w:rsidRPr="00FA3E16" w:rsidRDefault="00FA3E16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Παρακαλούμε διαβάστε προσεκτικά το κείμενο που ακολουθεί , περιλαμβάνει την διαδικασία δηλώσεών και τα μαθήματα που μπορείτε να επιλέξετε. Για διευκόλυνση σας στην επιλογή μαθημάτων θα βρείτε στο κείμενο τους </w:t>
      </w:r>
      <w:hyperlink w:anchor="_Κανόνες_Λήψης_Πτυχίου" w:history="1">
        <w:r w:rsidRPr="00FA3E16">
          <w:rPr>
            <w:rStyle w:val="-"/>
            <w:b/>
            <w:i/>
          </w:rPr>
          <w:t>κανόνες λήψης πτυχίου</w:t>
        </w:r>
      </w:hyperlink>
      <w:r>
        <w:rPr>
          <w:i/>
        </w:rPr>
        <w:t xml:space="preserve"> </w:t>
      </w:r>
      <w:r w:rsidRPr="00FA3E16">
        <w:t xml:space="preserve">που ισχύουν για σας καθώς </w:t>
      </w:r>
      <w:r>
        <w:t xml:space="preserve">και </w:t>
      </w:r>
      <w:hyperlink w:anchor="_Διευκρινήσεις_για_την" w:history="1">
        <w:r w:rsidRPr="00FA3E16">
          <w:rPr>
            <w:rStyle w:val="-"/>
            <w:b/>
            <w:i/>
          </w:rPr>
          <w:t>διευκρινήσεις για την πτυχιακή εργασία</w:t>
        </w:r>
      </w:hyperlink>
      <w:r>
        <w:t xml:space="preserve">. </w:t>
      </w:r>
      <w:r w:rsidRPr="00FA3E16">
        <w:t xml:space="preserve">  </w:t>
      </w:r>
    </w:p>
    <w:p w:rsidR="000C71CB" w:rsidRPr="000C71CB" w:rsidRDefault="000C71CB" w:rsidP="000C71CB">
      <w:pPr>
        <w:pStyle w:val="1"/>
      </w:pPr>
      <w:r w:rsidRPr="000C71CB">
        <w:t>Διαδικασία δήλωσης</w:t>
      </w:r>
    </w:p>
    <w:p w:rsidR="000C71CB" w:rsidRDefault="000C71CB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Η εφαρμογή δηλώσεων, στην ηλεκτρονική Γραμματεία άνοιξε και μπορείτε να επιλέξετε τα μαθήματα του Χειμερινού Εξαμήνου 2020-2021. Η εφαρμογή θα είναι ανοικτή μέχρι και την Τετάρτη 21/10/2020. </w:t>
      </w:r>
    </w:p>
    <w:p w:rsidR="000C71CB" w:rsidRDefault="000C71CB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Σας επισημαίνουμε ότι στην εξεταστική περίοδο Ιανουαρίου – Φεβρουαρίου 2021 καθώς και στην επαναληπτική εξεταστική του Σεπτεμβρίου 2021, θα μπορείτε να εξεταστείτε μόνο στα μαθήματα που θα έχετε επιλέξει στην δήλωση μαθημάτων σας που θα κάνετε. </w:t>
      </w:r>
    </w:p>
    <w:p w:rsidR="00CD587D" w:rsidRDefault="00CD587D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>Έχετε την δυνατότητα να δηλώσετε μαθήματα μέχρι ο φόρτος εργασίας να φτάσει τις 37ώρες / εβδομάδα (12 μαθήματα ) ή εάν έχετε περάσει το 9</w:t>
      </w:r>
      <w:r w:rsidRPr="00CD587D">
        <w:rPr>
          <w:vertAlign w:val="superscript"/>
        </w:rPr>
        <w:t>ο</w:t>
      </w:r>
      <w:r>
        <w:t xml:space="preserve"> εξάμηνο σπουδών τις 40 ώρες / εβδομάδα (13 μαθήματα). Αφού δηλώσετε τα υποχρεωτικά μαθήματα και τα μαθήματα για να κλείσετε τις ομάδες καλό είναι να δηλώσετε όσα το δυνατόν περισσότερα μαθήματα επιλογής. </w:t>
      </w:r>
    </w:p>
    <w:p w:rsidR="000C71CB" w:rsidRDefault="000C71CB" w:rsidP="000C71CB">
      <w:pPr>
        <w:pStyle w:val="1"/>
      </w:pPr>
      <w:r>
        <w:t>Μαθήματα που μπορείτε να δηλώσετε</w:t>
      </w:r>
    </w:p>
    <w:p w:rsidR="000C71CB" w:rsidRDefault="000C71CB" w:rsidP="000C71CB">
      <w:pPr>
        <w:shd w:val="clear" w:color="auto" w:fill="FFFFFF"/>
        <w:spacing w:before="240" w:after="240" w:line="240" w:lineRule="auto"/>
        <w:ind w:firstLine="720"/>
        <w:jc w:val="both"/>
      </w:pPr>
      <w:r>
        <w:t xml:space="preserve">Στον παρακάτω πίνακα μπορείτε να δείτε ποια μαθήματα μπορείτε να δηλώσετε καθώς και τον διδάσκοντα:  </w:t>
      </w:r>
    </w:p>
    <w:tbl>
      <w:tblPr>
        <w:tblW w:w="7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3100"/>
        <w:gridCol w:w="2560"/>
      </w:tblGrid>
      <w:tr w:rsidR="000C71CB" w:rsidRPr="000C71CB" w:rsidTr="000C71CB">
        <w:trPr>
          <w:trHeight w:val="300"/>
          <w:jc w:val="center"/>
        </w:trPr>
        <w:tc>
          <w:tcPr>
            <w:tcW w:w="4480" w:type="dxa"/>
            <w:gridSpan w:val="2"/>
            <w:shd w:val="clear" w:color="000000" w:fill="BDD7EE"/>
            <w:noWrap/>
            <w:vAlign w:val="bottom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Μαθήματα</w:t>
            </w:r>
          </w:p>
        </w:tc>
        <w:tc>
          <w:tcPr>
            <w:tcW w:w="2560" w:type="dxa"/>
            <w:vMerge w:val="restart"/>
            <w:shd w:val="clear" w:color="000000" w:fill="FFC000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Διδάσκων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vMerge w:val="restart"/>
            <w:shd w:val="clear" w:color="000000" w:fill="BDD7EE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Κωδικός Μαθήματος</w:t>
            </w:r>
          </w:p>
        </w:tc>
        <w:tc>
          <w:tcPr>
            <w:tcW w:w="3100" w:type="dxa"/>
            <w:vMerge w:val="restart"/>
            <w:shd w:val="clear" w:color="000000" w:fill="BDD7EE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Τίτλος μαθήματος</w:t>
            </w:r>
          </w:p>
        </w:tc>
        <w:tc>
          <w:tcPr>
            <w:tcW w:w="2560" w:type="dxa"/>
            <w:vMerge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1CB" w:rsidRPr="000C71CB" w:rsidTr="000C71CB">
        <w:trPr>
          <w:trHeight w:val="450"/>
          <w:jc w:val="center"/>
        </w:trPr>
        <w:tc>
          <w:tcPr>
            <w:tcW w:w="1380" w:type="dxa"/>
            <w:vMerge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AFU01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Εισαγωγή στο Δίκαιο των Συναλλαγών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ΣΠΗΛΙΟΠΟΥΛΟΣ</w:t>
            </w:r>
          </w:p>
        </w:tc>
      </w:tr>
      <w:tr w:rsidR="000C71CB" w:rsidRPr="000C71CB" w:rsidTr="000C71CB">
        <w:trPr>
          <w:trHeight w:val="52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AFU02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Μαθηματικά των Οικονομικών και Χρηματοοικονομικών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ΜΑΥΡΙΔΟΓΛΟΥ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AFU03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Μικροοικονομική Θεωρία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ΜΑΚΡΗΣ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AFU04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Αρχές Χρηματοοικονομικής Λογιστικής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ΛΥΓΓΙΤΣΟΣ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AFU05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Εφαρμογές στην Πληροφορική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ΝΙΚΟΛΑΙΔΗΣ/ΜΠΑΚΕΤΕΑ</w:t>
            </w:r>
          </w:p>
        </w:tc>
      </w:tr>
      <w:tr w:rsidR="000C71CB" w:rsidRPr="000C71CB" w:rsidTr="000C71CB">
        <w:trPr>
          <w:trHeight w:val="52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AFU11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Τραπεζική και Χρηματοπιστωτικό Σύστημα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ΣΥΡΜΑΛΟΓΛΟΥ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AFU12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Διοικητική Λογιστική – Κοστολόγηση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ΓΙΑΝΝΟΠΟΥΛΟΣ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AFU13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Επαγωγική Στατιστική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ΓΙΑΚΟΥΜΑΤΟΣ</w:t>
            </w:r>
          </w:p>
        </w:tc>
      </w:tr>
      <w:tr w:rsidR="000C71CB" w:rsidRPr="000C71CB" w:rsidTr="000C71CB">
        <w:trPr>
          <w:trHeight w:val="48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AFU14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Λογιστική Εταιριών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ΛΥΓΓΙΤΣΟΣ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AFU15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Αρχές Χρηματοοικονομικής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ΜΠΑΜΠΑΛΟΣ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AFU23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Μεθοδολογία Έρευνας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ΣΥΡΜΑΛΟΓΛΟΥ</w:t>
            </w:r>
          </w:p>
        </w:tc>
      </w:tr>
      <w:tr w:rsidR="000C71CB" w:rsidRPr="000C71CB" w:rsidTr="000C71CB">
        <w:trPr>
          <w:trHeight w:val="480"/>
          <w:jc w:val="center"/>
        </w:trPr>
        <w:tc>
          <w:tcPr>
            <w:tcW w:w="138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AFU21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Διοικητική Λογιστική - Λήψη αποφάσεων και ελέγχου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ΓΙΑΝΝΟΠΟΥΛΟΣ</w:t>
            </w:r>
          </w:p>
        </w:tc>
      </w:tr>
      <w:tr w:rsidR="000C71CB" w:rsidRPr="000C71CB" w:rsidTr="000C71CB">
        <w:trPr>
          <w:trHeight w:val="480"/>
          <w:jc w:val="center"/>
        </w:trPr>
        <w:tc>
          <w:tcPr>
            <w:tcW w:w="138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AFU24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Ανάλυση και Διαχείριση Χαρτοφυλακίου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Σταυρόγιαννης</w:t>
            </w:r>
            <w:proofErr w:type="spellEnd"/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AFU28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Μηχανογραφημένη Λογιστική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ΕΣΠΑ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AFU32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Διεθνής Χρηματοοικονομική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ΜΠΑΜΠΑΛΟΣ</w:t>
            </w:r>
          </w:p>
        </w:tc>
      </w:tr>
      <w:tr w:rsidR="000C71CB" w:rsidRPr="000C71CB" w:rsidTr="000C71CB">
        <w:trPr>
          <w:trHeight w:val="48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AFU33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Διαχείριση Εταιρικού Θησαυροφυλακίου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ΜΑΚΡΗΣ</w:t>
            </w:r>
          </w:p>
        </w:tc>
      </w:tr>
      <w:tr w:rsidR="000C71CB" w:rsidRPr="000C71CB" w:rsidTr="000C71CB">
        <w:trPr>
          <w:trHeight w:val="52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AFU35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Ανάλυση Χρηματοοικονομικών Παραγώγων και Αντιστάθμιση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ΓΙΑΚΟΥΜΑΤΟΣ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AFU66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Εναλλακτικές Επενδύσεις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Αγοράκη</w:t>
            </w:r>
            <w:proofErr w:type="spellEnd"/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AFU58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Βάσεις Δεδομένων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ΝΙΚΟΛΑΙΔΗΣ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AFU39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Χρηματοοικονομική Οικονομετρία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Σταυρόγιαννης</w:t>
            </w:r>
            <w:proofErr w:type="spellEnd"/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AFU49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Αναλογιστικά Μοντέλα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Μαυριδόγλου</w:t>
            </w:r>
            <w:proofErr w:type="spellEnd"/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AFU52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Αρχές Μάρκετινγκ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ΕΣΠΑ</w:t>
            </w:r>
          </w:p>
        </w:tc>
      </w:tr>
      <w:tr w:rsidR="000C71CB" w:rsidRPr="000C71CB" w:rsidTr="000C71CB">
        <w:trPr>
          <w:trHeight w:val="290"/>
          <w:jc w:val="center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AFU40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Αποτίμηση και Ανάλυση Εταιρειών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0C71CB" w:rsidRPr="000C71CB" w:rsidRDefault="000C71CB" w:rsidP="000C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C7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Νικολόπουλος</w:t>
            </w:r>
          </w:p>
        </w:tc>
      </w:tr>
    </w:tbl>
    <w:p w:rsidR="000C71CB" w:rsidRPr="000C71CB" w:rsidRDefault="000C71CB" w:rsidP="000C71CB"/>
    <w:p w:rsidR="000C71CB" w:rsidRDefault="000C71CB" w:rsidP="006F7422">
      <w:pPr>
        <w:jc w:val="both"/>
      </w:pPr>
      <w:r>
        <w:tab/>
        <w:t xml:space="preserve">Όλα τα παραπάνω μαθήματα </w:t>
      </w:r>
      <w:r w:rsidR="006F7422">
        <w:t xml:space="preserve">διδάσκονται 3 ώρες / εβδομάδα και έχουν 6 διδακτικές μονάδες. </w:t>
      </w:r>
    </w:p>
    <w:p w:rsidR="00FA3E16" w:rsidRPr="00FA3E16" w:rsidRDefault="00FA3E16" w:rsidP="00FA3E16">
      <w:pPr>
        <w:pStyle w:val="1"/>
      </w:pPr>
      <w:bookmarkStart w:id="0" w:name="_Διευκρινήσεις_για_την"/>
      <w:bookmarkEnd w:id="0"/>
      <w:r w:rsidRPr="00FA3E16">
        <w:t xml:space="preserve">Διευκρινήσεις για την Πτυχιακή εργασία </w:t>
      </w:r>
    </w:p>
    <w:p w:rsidR="00FA3E16" w:rsidRDefault="006F7422" w:rsidP="006F7422">
      <w:pPr>
        <w:ind w:firstLine="720"/>
        <w:jc w:val="both"/>
      </w:pPr>
      <w:r>
        <w:t xml:space="preserve">Εκτός των παραπάνω μαθημάτων οι φοιτητές και φοιτήτριες μπορούν να δηλώσουν και να εκπονήσουν πτυχιακή εργασία. </w:t>
      </w:r>
      <w:r w:rsidRPr="00742BE2">
        <w:rPr>
          <w:b/>
          <w:i/>
          <w:u w:val="single"/>
        </w:rPr>
        <w:t>Η πτυχιακή εργασία δεν είναι υποχρεωτική</w:t>
      </w:r>
      <w:r>
        <w:t xml:space="preserve"> , λαμβάνει 20 διδακτικές μονάδες και πρέπει να ολοκληρωθεί εντός ενός εξαμήνου.</w:t>
      </w:r>
      <w:r w:rsidR="00FA3E16">
        <w:t xml:space="preserve"> </w:t>
      </w:r>
    </w:p>
    <w:p w:rsidR="00FA3E16" w:rsidRDefault="00FA3E16" w:rsidP="006F7422">
      <w:pPr>
        <w:ind w:firstLine="720"/>
        <w:jc w:val="both"/>
      </w:pPr>
      <w:r>
        <w:t>Οι απαραίτητες προϋποθέσεις που πρέπει να έχει κάποιος για να μπορέσει να ξεκινήσει  πτυχιακή εργασία είναι :</w:t>
      </w:r>
    </w:p>
    <w:p w:rsidR="006F7422" w:rsidRDefault="00FA3E16" w:rsidP="00FA3E16">
      <w:pPr>
        <w:pStyle w:val="a4"/>
        <w:numPr>
          <w:ilvl w:val="0"/>
          <w:numId w:val="3"/>
        </w:numPr>
        <w:jc w:val="both"/>
      </w:pPr>
      <w:r>
        <w:t>Να είναι τουλάχιστον στο 8</w:t>
      </w:r>
      <w:r w:rsidRPr="00FA3E16">
        <w:rPr>
          <w:vertAlign w:val="superscript"/>
        </w:rPr>
        <w:t>ο</w:t>
      </w:r>
      <w:r>
        <w:t xml:space="preserve"> εξάμηνο (δηλαδή να έχει εγγραφεί στο 8</w:t>
      </w:r>
      <w:r w:rsidRPr="00FA3E16">
        <w:rPr>
          <w:vertAlign w:val="superscript"/>
        </w:rPr>
        <w:t>ο</w:t>
      </w:r>
      <w:r>
        <w:t xml:space="preserve"> εξάμηνο)</w:t>
      </w:r>
    </w:p>
    <w:p w:rsidR="00FA3E16" w:rsidRDefault="00FA3E16" w:rsidP="00FA3E16">
      <w:pPr>
        <w:pStyle w:val="a4"/>
        <w:numPr>
          <w:ilvl w:val="0"/>
          <w:numId w:val="3"/>
        </w:numPr>
        <w:jc w:val="both"/>
      </w:pPr>
      <w:r>
        <w:t>Να χρωστάει μέχρι 6 μαθήματα</w:t>
      </w:r>
    </w:p>
    <w:p w:rsidR="00FA3E16" w:rsidRDefault="00FA3E16" w:rsidP="00FA3E16">
      <w:pPr>
        <w:pStyle w:val="a4"/>
        <w:numPr>
          <w:ilvl w:val="0"/>
          <w:numId w:val="3"/>
        </w:numPr>
        <w:jc w:val="both"/>
      </w:pPr>
      <w:r>
        <w:t>Να έχει εξεταστεί επιτυχώς στο μάθημα «Μεθοδολογία Έρευνας»</w:t>
      </w:r>
    </w:p>
    <w:p w:rsidR="000C71CB" w:rsidRDefault="00FA3E16" w:rsidP="00742BE2">
      <w:pPr>
        <w:jc w:val="both"/>
        <w:rPr>
          <w:lang w:eastAsia="en-US"/>
        </w:rPr>
      </w:pPr>
      <w:r w:rsidRPr="00FA3E16">
        <w:rPr>
          <w:u w:val="single"/>
          <w:lang w:eastAsia="en-US"/>
        </w:rPr>
        <w:t>Εάν κάποιος φοιτητής ή κάποια φοιτήτρια δεν επιθυμεί να κάνει πτυχιακή εργασία απλά παίρνει άλλα μαθήματα επιλογής</w:t>
      </w:r>
      <w:r w:rsidR="00742BE2">
        <w:rPr>
          <w:u w:val="single"/>
          <w:lang w:eastAsia="en-US"/>
        </w:rPr>
        <w:t>, μέχρι να συμπληρώσει τον απαραίτητο αριθμό διδακτικών μονάδων για πτυχίο</w:t>
      </w:r>
      <w:r>
        <w:rPr>
          <w:lang w:eastAsia="en-US"/>
        </w:rPr>
        <w:t xml:space="preserve">. </w:t>
      </w:r>
    </w:p>
    <w:p w:rsidR="000C71CB" w:rsidRPr="000C71CB" w:rsidRDefault="000C71CB" w:rsidP="000C71CB">
      <w:pPr>
        <w:pStyle w:val="1"/>
      </w:pPr>
      <w:bookmarkStart w:id="1" w:name="_Κανόνες_Λήψης_Πτυχίου"/>
      <w:bookmarkEnd w:id="1"/>
      <w:r w:rsidRPr="000C71CB">
        <w:t>Κανόνες Λήψης Πτυχίου</w:t>
      </w:r>
    </w:p>
    <w:p w:rsidR="000C71CB" w:rsidRPr="00AF3527" w:rsidRDefault="000C71CB" w:rsidP="000C71CB">
      <w:r w:rsidRPr="00AF3527">
        <w:t xml:space="preserve">Για την λήψη πτυχίου απαιτείται : </w:t>
      </w:r>
    </w:p>
    <w:p w:rsidR="000C71CB" w:rsidRDefault="000C71CB" w:rsidP="000C71CB">
      <w:pPr>
        <w:pStyle w:val="a4"/>
        <w:numPr>
          <w:ilvl w:val="0"/>
          <w:numId w:val="1"/>
        </w:numPr>
        <w:ind w:left="0" w:firstLine="360"/>
      </w:pPr>
      <w:r>
        <w:lastRenderedPageBreak/>
        <w:t xml:space="preserve">Συμπλήρωση διδακτικών μονάδων (ΔΜ) &gt;=240 (τις 10 ΔΜ τις παίρνετε από την Πρακτική Άσκηση και τις 230 από τα μαθήματα). </w:t>
      </w:r>
    </w:p>
    <w:p w:rsidR="000C71CB" w:rsidRDefault="000C71CB" w:rsidP="000C71CB">
      <w:pPr>
        <w:pStyle w:val="a4"/>
        <w:ind w:left="360"/>
      </w:pPr>
    </w:p>
    <w:p w:rsidR="000C71CB" w:rsidRDefault="000C71CB" w:rsidP="000C71CB">
      <w:pPr>
        <w:pStyle w:val="a4"/>
        <w:numPr>
          <w:ilvl w:val="0"/>
          <w:numId w:val="1"/>
        </w:numPr>
      </w:pPr>
      <w:r>
        <w:t xml:space="preserve">Η επιτυχής εξέταση στα παρακάτω 21 Υποχρεωτικά Μαθήματα : </w:t>
      </w:r>
    </w:p>
    <w:p w:rsidR="006F0DCB" w:rsidRDefault="006F0DCB" w:rsidP="006F0DCB">
      <w:pPr>
        <w:pStyle w:val="a4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64"/>
        <w:gridCol w:w="993"/>
        <w:gridCol w:w="5089"/>
        <w:gridCol w:w="940"/>
      </w:tblGrid>
      <w:tr w:rsidR="000C71CB" w:rsidRPr="00F908E4" w:rsidTr="00CA1F66">
        <w:trPr>
          <w:trHeight w:val="300"/>
        </w:trPr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Κωδικός Μαθήματος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30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Τίτλος Μαθήματος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Εξάμηνο </w:t>
            </w:r>
          </w:p>
        </w:tc>
      </w:tr>
      <w:tr w:rsidR="000C71CB" w:rsidRPr="00F908E4" w:rsidTr="00CA1F66">
        <w:trPr>
          <w:trHeight w:val="450"/>
        </w:trPr>
        <w:tc>
          <w:tcPr>
            <w:tcW w:w="7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Εισαγωγή στο Δίκαιο των Συναλλαγών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Μαθηματικά των Οικονομικών και Χρηματοοικονομικών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Μικροοικονομική Θεωρία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Αρχές Χρηματοοικονομικής Λογιστικής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Εφαρμογές στην Πληροφορική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Αρχές Διοίκησης Επιχειρήσεων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Εμπορικό Δίκαιο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Εισαγωγή στην Στατιστική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Μακροοικονομική Θεωρία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Ενιαίο Γενικό Λογιστικό Σχέδιο - Ελληνικά Λογιστικά Πρότυπα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Τραπεζική και Χρηματοπιστωτικό Σύστημα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Διοικητική Λογιστική – Κοστολόγηση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Επαγωγική Στατιστική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Λογιστική Εταιριών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Αρχές Χρηματοοικονομικής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Ανάλυση Χρηματοοικονομικών Καταστάσεων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Επιχειρησιακή '</w:t>
            </w:r>
            <w:proofErr w:type="spellStart"/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Ερευνα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Στοιχεία Επιχειρησιακών λύσεων και ΠΣΔ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Διοίκηση Χρηματοπιστωτικών Υπηρεσιών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Χρηματοοικονομική Διοίκηση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Μεθοδολογία Έρευνας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5ο </w:t>
            </w:r>
          </w:p>
        </w:tc>
      </w:tr>
    </w:tbl>
    <w:p w:rsidR="000C71CB" w:rsidRDefault="000C71CB" w:rsidP="000C71CB"/>
    <w:p w:rsidR="000C71CB" w:rsidRDefault="000C71CB" w:rsidP="000C71CB">
      <w:pPr>
        <w:pStyle w:val="a4"/>
        <w:numPr>
          <w:ilvl w:val="0"/>
          <w:numId w:val="1"/>
        </w:numPr>
      </w:pPr>
      <w:r>
        <w:t>Η επιτυχής εξέταση 2 μαθήματα τουλάχιστον από την ομάδα μαθημάτων ΥΕ1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4"/>
        <w:gridCol w:w="993"/>
        <w:gridCol w:w="5089"/>
        <w:gridCol w:w="940"/>
      </w:tblGrid>
      <w:tr w:rsidR="000C71CB" w:rsidRPr="00F908E4" w:rsidTr="00CA1F66">
        <w:trPr>
          <w:trHeight w:val="300"/>
        </w:trPr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Κωδικός Μαθήματος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30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Τίτλος Μαθήματος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Εξάμηνο </w:t>
            </w:r>
          </w:p>
        </w:tc>
      </w:tr>
      <w:tr w:rsidR="000C71CB" w:rsidRPr="00F908E4" w:rsidTr="00CA1F66">
        <w:trPr>
          <w:trHeight w:val="450"/>
        </w:trPr>
        <w:tc>
          <w:tcPr>
            <w:tcW w:w="7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ΥE1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Διοικητική Λογιστική - Λήψη αποφάσεων και ελέγχου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5ο 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ΥΕ1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Ελληνικά Λογιστικά Πρότυπα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ΔΔ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ΥΕ1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Ανάλυση και Διαχείριση Χαρτοφυλακίου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5ο 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ΥE1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Αγορές Χρήματος και Κεφαλαίου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6ο</w:t>
            </w:r>
          </w:p>
        </w:tc>
      </w:tr>
    </w:tbl>
    <w:p w:rsidR="000C71CB" w:rsidRDefault="000C71CB" w:rsidP="000C71CB"/>
    <w:p w:rsidR="00CD587D" w:rsidRDefault="00CD587D" w:rsidP="000C71CB"/>
    <w:p w:rsidR="00CD587D" w:rsidRDefault="00CD587D" w:rsidP="000C71CB">
      <w:bookmarkStart w:id="2" w:name="_GoBack"/>
      <w:bookmarkEnd w:id="2"/>
    </w:p>
    <w:p w:rsidR="000C71CB" w:rsidRDefault="000C71CB" w:rsidP="000C71CB">
      <w:pPr>
        <w:pStyle w:val="a4"/>
        <w:numPr>
          <w:ilvl w:val="0"/>
          <w:numId w:val="1"/>
        </w:numPr>
      </w:pPr>
      <w:r>
        <w:lastRenderedPageBreak/>
        <w:t>Η επιτυχής εξέταση 2 μαθήματα τουλάχιστον από την ομάδα μαθημάτων ΥΕ2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4"/>
        <w:gridCol w:w="993"/>
        <w:gridCol w:w="5089"/>
        <w:gridCol w:w="940"/>
      </w:tblGrid>
      <w:tr w:rsidR="000C71CB" w:rsidRPr="00F908E4" w:rsidTr="00CA1F66">
        <w:trPr>
          <w:trHeight w:val="300"/>
        </w:trPr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Κωδικός Μαθήματος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30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Τίτλος Μαθήματος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Εξάμηνο </w:t>
            </w:r>
          </w:p>
        </w:tc>
      </w:tr>
      <w:tr w:rsidR="000C71CB" w:rsidRPr="00F908E4" w:rsidTr="00CA1F66">
        <w:trPr>
          <w:trHeight w:val="450"/>
        </w:trPr>
        <w:tc>
          <w:tcPr>
            <w:tcW w:w="7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ΥΕ2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Εισαγωγή στην Οικονομετρία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ΥΕ2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Φορολογική Λογιστική Ι - Νομικά Πρόσωπα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ΥΕ2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Μηχανογραφημένη Λογιστική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5ο 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AFU29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ΥΕ2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Διαχείριση Επενδύσεων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6ο </w:t>
            </w:r>
          </w:p>
        </w:tc>
      </w:tr>
    </w:tbl>
    <w:p w:rsidR="000C71CB" w:rsidRDefault="000C71CB" w:rsidP="000C71CB"/>
    <w:p w:rsidR="000C71CB" w:rsidRDefault="000C71CB" w:rsidP="000C71CB">
      <w:pPr>
        <w:pStyle w:val="a4"/>
        <w:numPr>
          <w:ilvl w:val="0"/>
          <w:numId w:val="1"/>
        </w:numPr>
      </w:pPr>
      <w:r>
        <w:t>Η επιτυχής εξέταση 2 μαθήματα τουλάχιστον από την ομάδα μαθημάτων ΥΕ3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4"/>
        <w:gridCol w:w="993"/>
        <w:gridCol w:w="5089"/>
        <w:gridCol w:w="940"/>
      </w:tblGrid>
      <w:tr w:rsidR="000C71CB" w:rsidRPr="00F908E4" w:rsidTr="00CA1F66">
        <w:trPr>
          <w:trHeight w:val="300"/>
        </w:trPr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Κωδικός Μαθήματος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30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Τίτλος Μαθήματος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Εξάμηνο </w:t>
            </w:r>
          </w:p>
        </w:tc>
      </w:tr>
      <w:tr w:rsidR="000C71CB" w:rsidRPr="00F908E4" w:rsidTr="00CA1F66">
        <w:trPr>
          <w:trHeight w:val="450"/>
        </w:trPr>
        <w:tc>
          <w:tcPr>
            <w:tcW w:w="7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ΥΕ3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Φορολογική Λογιστική ΙΙ - Φυσικά Πρόσωπα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Εαρινό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AFU31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ΥΕ3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Ελεγκτική και Εσωτερικός Έλεγχος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Εαρινό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AFU32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ΥΕ3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Διεθνής Χρηματοοικονομική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7ο</w:t>
            </w:r>
          </w:p>
        </w:tc>
      </w:tr>
      <w:tr w:rsidR="000C71CB" w:rsidRPr="00F908E4" w:rsidTr="00CA1F66">
        <w:trPr>
          <w:trHeight w:val="300"/>
        </w:trPr>
        <w:tc>
          <w:tcPr>
            <w:tcW w:w="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AFU33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ΥΕ3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Διαχείριση Εταιρικού Θησαυροφυλακίου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1CB" w:rsidRPr="00F908E4" w:rsidRDefault="000C71CB" w:rsidP="00CA1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08E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7ο</w:t>
            </w:r>
          </w:p>
        </w:tc>
      </w:tr>
    </w:tbl>
    <w:p w:rsidR="000C71CB" w:rsidRDefault="000C71CB" w:rsidP="000C71CB">
      <w:pPr>
        <w:ind w:left="360"/>
      </w:pPr>
    </w:p>
    <w:p w:rsidR="000C71CB" w:rsidRDefault="000C71CB" w:rsidP="000C71CB">
      <w:pPr>
        <w:pStyle w:val="a4"/>
        <w:numPr>
          <w:ilvl w:val="0"/>
          <w:numId w:val="1"/>
        </w:numPr>
      </w:pPr>
      <w:r>
        <w:t xml:space="preserve">Επιτυχής ολοκλήρωση Πρακτικής Άσκησης. </w:t>
      </w:r>
    </w:p>
    <w:p w:rsidR="000C71CB" w:rsidRPr="000C71CB" w:rsidRDefault="000C71CB" w:rsidP="000C71CB">
      <w:pPr>
        <w:rPr>
          <w:lang w:eastAsia="en-US"/>
        </w:rPr>
      </w:pPr>
    </w:p>
    <w:sectPr w:rsidR="000C71CB" w:rsidRPr="000C71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41705"/>
    <w:multiLevelType w:val="hybridMultilevel"/>
    <w:tmpl w:val="89423CA6"/>
    <w:lvl w:ilvl="0" w:tplc="0408000F">
      <w:start w:val="1"/>
      <w:numFmt w:val="decimal"/>
      <w:lvlText w:val="%1."/>
      <w:lvlJc w:val="left"/>
      <w:pPr>
        <w:ind w:left="1639" w:hanging="360"/>
      </w:pPr>
    </w:lvl>
    <w:lvl w:ilvl="1" w:tplc="04080019" w:tentative="1">
      <w:start w:val="1"/>
      <w:numFmt w:val="lowerLetter"/>
      <w:lvlText w:val="%2."/>
      <w:lvlJc w:val="left"/>
      <w:pPr>
        <w:ind w:left="2359" w:hanging="360"/>
      </w:pPr>
    </w:lvl>
    <w:lvl w:ilvl="2" w:tplc="0408001B" w:tentative="1">
      <w:start w:val="1"/>
      <w:numFmt w:val="lowerRoman"/>
      <w:lvlText w:val="%3."/>
      <w:lvlJc w:val="right"/>
      <w:pPr>
        <w:ind w:left="3079" w:hanging="180"/>
      </w:pPr>
    </w:lvl>
    <w:lvl w:ilvl="3" w:tplc="0408000F" w:tentative="1">
      <w:start w:val="1"/>
      <w:numFmt w:val="decimal"/>
      <w:lvlText w:val="%4."/>
      <w:lvlJc w:val="left"/>
      <w:pPr>
        <w:ind w:left="3799" w:hanging="360"/>
      </w:pPr>
    </w:lvl>
    <w:lvl w:ilvl="4" w:tplc="04080019" w:tentative="1">
      <w:start w:val="1"/>
      <w:numFmt w:val="lowerLetter"/>
      <w:lvlText w:val="%5."/>
      <w:lvlJc w:val="left"/>
      <w:pPr>
        <w:ind w:left="4519" w:hanging="360"/>
      </w:pPr>
    </w:lvl>
    <w:lvl w:ilvl="5" w:tplc="0408001B" w:tentative="1">
      <w:start w:val="1"/>
      <w:numFmt w:val="lowerRoman"/>
      <w:lvlText w:val="%6."/>
      <w:lvlJc w:val="right"/>
      <w:pPr>
        <w:ind w:left="5239" w:hanging="180"/>
      </w:pPr>
    </w:lvl>
    <w:lvl w:ilvl="6" w:tplc="0408000F" w:tentative="1">
      <w:start w:val="1"/>
      <w:numFmt w:val="decimal"/>
      <w:lvlText w:val="%7."/>
      <w:lvlJc w:val="left"/>
      <w:pPr>
        <w:ind w:left="5959" w:hanging="360"/>
      </w:pPr>
    </w:lvl>
    <w:lvl w:ilvl="7" w:tplc="04080019" w:tentative="1">
      <w:start w:val="1"/>
      <w:numFmt w:val="lowerLetter"/>
      <w:lvlText w:val="%8."/>
      <w:lvlJc w:val="left"/>
      <w:pPr>
        <w:ind w:left="6679" w:hanging="360"/>
      </w:pPr>
    </w:lvl>
    <w:lvl w:ilvl="8" w:tplc="0408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" w15:restartNumberingAfterBreak="0">
    <w:nsid w:val="3B310050"/>
    <w:multiLevelType w:val="hybridMultilevel"/>
    <w:tmpl w:val="7BF86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9697D"/>
    <w:multiLevelType w:val="hybridMultilevel"/>
    <w:tmpl w:val="41549F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szC1NDM1NzI0NzVS0lEKTi0uzszPAykwqgUAlmQcwSwAAAA="/>
  </w:docVars>
  <w:rsids>
    <w:rsidRoot w:val="000C71CB"/>
    <w:rsid w:val="000C71CB"/>
    <w:rsid w:val="001B0AD3"/>
    <w:rsid w:val="006F0DCB"/>
    <w:rsid w:val="006F7422"/>
    <w:rsid w:val="00742BE2"/>
    <w:rsid w:val="00795ED5"/>
    <w:rsid w:val="00842D28"/>
    <w:rsid w:val="00896801"/>
    <w:rsid w:val="009B3711"/>
    <w:rsid w:val="009F2BA8"/>
    <w:rsid w:val="00CD587D"/>
    <w:rsid w:val="00E6546E"/>
    <w:rsid w:val="00EB418A"/>
    <w:rsid w:val="00EC5838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C61E-F0B8-4E07-91F0-FF8B5529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CB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autoRedefine/>
    <w:uiPriority w:val="9"/>
    <w:qFormat/>
    <w:rsid w:val="000C71CB"/>
    <w:pPr>
      <w:keepNext/>
      <w:keepLines/>
      <w:spacing w:before="240" w:after="240" w:line="360" w:lineRule="auto"/>
      <w:outlineLvl w:val="0"/>
    </w:pPr>
    <w:rPr>
      <w:rFonts w:ascii="Calibri" w:eastAsiaTheme="majorEastAsia" w:hAnsi="Calibri" w:cs="Calibri"/>
      <w:i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71CB"/>
    <w:rPr>
      <w:rFonts w:ascii="Calibri" w:eastAsiaTheme="majorEastAsia" w:hAnsi="Calibri" w:cs="Calibri"/>
      <w:i/>
      <w:sz w:val="24"/>
      <w:szCs w:val="24"/>
      <w:u w:val="single"/>
      <w:lang w:eastAsia="el-GR"/>
    </w:rPr>
  </w:style>
  <w:style w:type="paragraph" w:styleId="a3">
    <w:name w:val="Title"/>
    <w:basedOn w:val="a"/>
    <w:next w:val="a"/>
    <w:link w:val="Char"/>
    <w:uiPriority w:val="10"/>
    <w:qFormat/>
    <w:rsid w:val="000C71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C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0C71C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-">
    <w:name w:val="Hyperlink"/>
    <w:basedOn w:val="a0"/>
    <w:uiPriority w:val="99"/>
    <w:unhideWhenUsed/>
    <w:rsid w:val="00FA3E16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A3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7EF7-25B9-428E-A8F2-60E2D6FB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Mavridoglou</dc:creator>
  <cp:keywords/>
  <dc:description/>
  <cp:lastModifiedBy>George Mavridoglou</cp:lastModifiedBy>
  <cp:revision>3</cp:revision>
  <dcterms:created xsi:type="dcterms:W3CDTF">2020-10-05T10:49:00Z</dcterms:created>
  <dcterms:modified xsi:type="dcterms:W3CDTF">2020-10-05T15:43:00Z</dcterms:modified>
</cp:coreProperties>
</file>